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F82" w:rsidRPr="00F04DA7" w:rsidRDefault="002F2F82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A7">
        <w:rPr>
          <w:rFonts w:ascii="Times New Roman" w:hAnsi="Times New Roman" w:cs="Times New Roman"/>
          <w:b/>
          <w:sz w:val="28"/>
          <w:szCs w:val="28"/>
        </w:rPr>
        <w:t>Вопрос:</w:t>
      </w:r>
      <w:r w:rsidR="00AA0433" w:rsidRPr="00F04DA7">
        <w:rPr>
          <w:rFonts w:ascii="Times New Roman" w:hAnsi="Times New Roman" w:cs="Times New Roman"/>
          <w:sz w:val="28"/>
          <w:szCs w:val="28"/>
        </w:rPr>
        <w:t xml:space="preserve"> </w:t>
      </w:r>
      <w:r w:rsidRPr="00F04DA7">
        <w:rPr>
          <w:rFonts w:ascii="Times New Roman" w:hAnsi="Times New Roman" w:cs="Times New Roman"/>
          <w:sz w:val="28"/>
          <w:szCs w:val="28"/>
        </w:rPr>
        <w:t>Требуется ли экспертиза проектной документации в случае, если для строительства или реконструкции объекта капитального строительства не требуется получение разрешения на строительство.</w:t>
      </w:r>
    </w:p>
    <w:p w:rsidR="002F2F82" w:rsidRDefault="002F2F82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b/>
          <w:sz w:val="28"/>
          <w:szCs w:val="28"/>
        </w:rPr>
        <w:t>Ответ:</w:t>
      </w:r>
      <w:r w:rsidR="00AA0433">
        <w:rPr>
          <w:rFonts w:ascii="Times New Roman" w:hAnsi="Times New Roman" w:cs="Times New Roman"/>
          <w:sz w:val="28"/>
          <w:szCs w:val="28"/>
        </w:rPr>
        <w:t xml:space="preserve"> </w:t>
      </w:r>
      <w:r w:rsidRPr="002F2F82">
        <w:rPr>
          <w:rFonts w:ascii="Times New Roman" w:hAnsi="Times New Roman" w:cs="Times New Roman"/>
          <w:sz w:val="28"/>
          <w:szCs w:val="28"/>
        </w:rPr>
        <w:t>В соответствии с частью 3 статьи 49 Градостроительного кодекса экспертиза проектной документации не проводится в случае, если для строительства или реконструкции объекта капитального строительства не требуется получен</w:t>
      </w:r>
      <w:r>
        <w:rPr>
          <w:rFonts w:ascii="Times New Roman" w:hAnsi="Times New Roman" w:cs="Times New Roman"/>
          <w:sz w:val="28"/>
          <w:szCs w:val="28"/>
        </w:rPr>
        <w:t>ие разрешения на строительство.</w:t>
      </w:r>
    </w:p>
    <w:p w:rsid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433" w:rsidRPr="00F04DA7" w:rsidRDefault="00AA0433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A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F04DA7">
        <w:rPr>
          <w:rFonts w:ascii="Times New Roman" w:hAnsi="Times New Roman" w:cs="Times New Roman"/>
          <w:sz w:val="28"/>
          <w:szCs w:val="28"/>
        </w:rPr>
        <w:t xml:space="preserve"> Кого нужно указывать при заполнении акта освидетельствования скрытых работ; акта освидетельствования ответственных конструкций в строке - представитель застройщика или заказчика по вопросам строительного контроля; представитель лица, осуществляющего строительство; представитель лица, осуществляющего строительство, по вопросам строительного контроля; представитель лица, осуществляющего строительство, выполнившего работы, подлежащие освидетельствованию; а также иные представители лиц, участвующих в освидетельствовании?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0433">
        <w:rPr>
          <w:rFonts w:ascii="Times New Roman" w:hAnsi="Times New Roman" w:cs="Times New Roman"/>
          <w:sz w:val="28"/>
          <w:szCs w:val="28"/>
        </w:rPr>
        <w:t xml:space="preserve"> В соответствии с частью 2 статьи 52 Градостроительного кодекса Российской Федерации (далее –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РФ) работы по договорам о </w:t>
      </w:r>
      <w:proofErr w:type="gramStart"/>
      <w:r w:rsidRPr="00AA0433">
        <w:rPr>
          <w:rFonts w:ascii="Times New Roman" w:hAnsi="Times New Roman" w:cs="Times New Roman"/>
          <w:sz w:val="28"/>
          <w:szCs w:val="28"/>
        </w:rPr>
        <w:t xml:space="preserve">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 (далее – договор строительного подряда) должны выполняться только индивидуальными предпринимателями или юридическими лицами, которые являются членами саморегулируемых организаций в области строительства, реконструкции, капитального ремонта объектов капитального строительства, если иное не установлено частями 2.1, 2.2 статьи 52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РФ.</w:t>
      </w:r>
      <w:proofErr w:type="gramEnd"/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sz w:val="28"/>
          <w:szCs w:val="28"/>
        </w:rPr>
        <w:t xml:space="preserve">Согласно части 2 статьи 52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 выполнение работ по договорам строительного подряда обеспечивается специалистами по организации строительства (главными инженерами проектов).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sz w:val="28"/>
          <w:szCs w:val="28"/>
        </w:rPr>
        <w:t xml:space="preserve">В силу требований пункта 22 статьи 1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 обязанность являться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 объектов капитального строительства, также установлена для технического заказчика, за исключением случаев, предусмотренных частью 2.1 статьи 47, частью 4.1 статьи 48, частью 2.2 статьи 52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433">
        <w:rPr>
          <w:rFonts w:ascii="Times New Roman" w:hAnsi="Times New Roman" w:cs="Times New Roman"/>
          <w:sz w:val="28"/>
          <w:szCs w:val="28"/>
        </w:rPr>
        <w:t xml:space="preserve">Согласно части 1 статьи 55.5-1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 специалистом по организации инженерных изысканий, специалистом по организации архитектурно-</w:t>
      </w:r>
      <w:r w:rsidRPr="00AA0433">
        <w:rPr>
          <w:rFonts w:ascii="Times New Roman" w:hAnsi="Times New Roman" w:cs="Times New Roman"/>
          <w:sz w:val="28"/>
          <w:szCs w:val="28"/>
        </w:rPr>
        <w:lastRenderedPageBreak/>
        <w:t>строительного проектирования, специалистом по организации строительства является физическое лицо, которое имеет право осуществлять по трудовому договору, заключенному с индивидуальным предпринимателем или юридическим лицом, трудовые функции по организации выполнения работ по инженерным изысканиям, подготовке проектной документации, строительству, реконструкции, капитального ремонта объекта капитального строительства в должности</w:t>
      </w:r>
      <w:proofErr w:type="gramEnd"/>
      <w:r w:rsidRPr="00AA0433">
        <w:rPr>
          <w:rFonts w:ascii="Times New Roman" w:hAnsi="Times New Roman" w:cs="Times New Roman"/>
          <w:sz w:val="28"/>
          <w:szCs w:val="28"/>
        </w:rPr>
        <w:t xml:space="preserve"> главного инженера проекта, главного архитектора проекта и сведения о котором включены в национальный реестр специалистов в области инженерных изысканий и архитектурно-строительного проектирования или в национальный реестр специалистов в области строительства.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sz w:val="28"/>
          <w:szCs w:val="28"/>
        </w:rPr>
        <w:t xml:space="preserve">Частью 2 статьи 55.6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 установлено, что для приема в члены саморегулируемой организации индивидуальный предприниматель или юридическое лицо представляет в саморегулируемую организацию документы, подтверждающие наличие у индивидуального предпринимателя или юридического лица специалистов, указанных в части 1 статьи 55.5-1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433">
        <w:rPr>
          <w:rFonts w:ascii="Times New Roman" w:hAnsi="Times New Roman" w:cs="Times New Roman"/>
          <w:sz w:val="28"/>
          <w:szCs w:val="28"/>
        </w:rPr>
        <w:t xml:space="preserve">В соответствии частью 5 статьи 55.5-1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 к должностным обязанностям специалистов по организации строительства относятся, в том числе, оперативное планирование, координация, организация и проведение строительного контроля в процессе строительства, реконструкции, капитального ремонта объектов капитального строительства, приемка законченных видов и отдельных этапов работ по строительству, реконструкции, капитальному ремонту объектов капитального строительства, элементов, конструкций и частей объектов капитального строительства, сетей</w:t>
      </w:r>
      <w:proofErr w:type="gramEnd"/>
      <w:r w:rsidRPr="00AA0433">
        <w:rPr>
          <w:rFonts w:ascii="Times New Roman" w:hAnsi="Times New Roman" w:cs="Times New Roman"/>
          <w:sz w:val="28"/>
          <w:szCs w:val="28"/>
        </w:rPr>
        <w:t xml:space="preserve"> инженерно-технического обеспечения, их участков с правом подписи соответствующих документов.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433">
        <w:rPr>
          <w:rFonts w:ascii="Times New Roman" w:hAnsi="Times New Roman" w:cs="Times New Roman"/>
          <w:sz w:val="28"/>
          <w:szCs w:val="28"/>
        </w:rPr>
        <w:t xml:space="preserve">Согласно части 4 статьи 53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 и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>. «г» пунктов 5 и 6 Положения о проведении строительного контроля при осуществлении строительства, реконструкции и капитального ремонта объектов капитального строительства, утвержденного постановлением Правительства Российской Федерации от 21.06.2010 № 468, строительный контроль лица, осуществляющего строительство по договору строительного подряда, а также застройщика, технического заказчика, лица, ответственного за эксплуатацию здания, сооружения, регионального оператора</w:t>
      </w:r>
      <w:proofErr w:type="gramEnd"/>
      <w:r w:rsidRPr="00AA0433">
        <w:rPr>
          <w:rFonts w:ascii="Times New Roman" w:hAnsi="Times New Roman" w:cs="Times New Roman"/>
          <w:sz w:val="28"/>
          <w:szCs w:val="28"/>
        </w:rPr>
        <w:t xml:space="preserve"> либо привлекаемыми ими на основании договора индивидуальным предпринимателем или юридическим лицом включает в себя освидетельствование работ, скрываемых последующими работами, промежуточную приемку возведенных строительных конструкций, </w:t>
      </w:r>
      <w:r w:rsidRPr="00AA0433">
        <w:rPr>
          <w:rFonts w:ascii="Times New Roman" w:hAnsi="Times New Roman" w:cs="Times New Roman"/>
          <w:sz w:val="28"/>
          <w:szCs w:val="28"/>
        </w:rPr>
        <w:lastRenderedPageBreak/>
        <w:t>влияющих на безопасность объекта капитального строительства, участков сетей инженерно-технического обеспечения.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433">
        <w:rPr>
          <w:rFonts w:ascii="Times New Roman" w:hAnsi="Times New Roman" w:cs="Times New Roman"/>
          <w:sz w:val="28"/>
          <w:szCs w:val="28"/>
        </w:rPr>
        <w:t>Таким образом, при проведении строительного контроля исполнительная документация должна быть подписана специалистом по организации строительства, сведения о котором включены в национальный реестр специалистов в области строительства, выполняющим функции строительного контроля по трудовому договору, заключенному с застройщиком (в случае самостоятельного выполнения им работ по строительству, реконструкции, капитальному ремонту), с техническим заказчиком или лицом, осуществляющим строительство по договору строительного подряда (в том</w:t>
      </w:r>
      <w:proofErr w:type="gramEnd"/>
      <w:r w:rsidRPr="00AA0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433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AA0433">
        <w:rPr>
          <w:rFonts w:ascii="Times New Roman" w:hAnsi="Times New Roman" w:cs="Times New Roman"/>
          <w:sz w:val="28"/>
          <w:szCs w:val="28"/>
        </w:rPr>
        <w:t xml:space="preserve"> в случаях, когда членство в саморегулируемой организации для такого индивидуального предпринимателя или юридического лица не требуется).</w:t>
      </w:r>
    </w:p>
    <w:p w:rsid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sz w:val="28"/>
          <w:szCs w:val="28"/>
        </w:rPr>
        <w:t>Законодательством о градостроительной деятельности не установлены требования о включении сведений в национальный реестр специалистов в области строительства в отношении специалистов иных юридических лиц и индивидуальных предпринимателей.</w:t>
      </w:r>
    </w:p>
    <w:p w:rsid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433" w:rsidRPr="00F04DA7" w:rsidRDefault="00AA0433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A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F04DA7">
        <w:rPr>
          <w:rFonts w:ascii="Times New Roman" w:hAnsi="Times New Roman" w:cs="Times New Roman"/>
          <w:sz w:val="28"/>
          <w:szCs w:val="28"/>
        </w:rPr>
        <w:t xml:space="preserve"> Требуется ли членство в саморегулируемых организациях в области строительства, реконструкции, капитального ремонта объектов капитального строительства юридическому лицу или индивидуальному предпринимателю, осуществляющему строительный контроль.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0433">
        <w:rPr>
          <w:rFonts w:ascii="Times New Roman" w:hAnsi="Times New Roman" w:cs="Times New Roman"/>
          <w:sz w:val="28"/>
          <w:szCs w:val="28"/>
        </w:rPr>
        <w:t xml:space="preserve"> Положениями пункта 22 статьи 1 Градостроительного кодекса Российской Федерации (далее –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РФ) определено, что функции технического заказчика могут выполняться только членом саморегулируемой организации в области инженерных изысканий, архитектурно-строительного проектирования, строительства, реконструкции, капитального ремонта, сноса объектов капитального строительства, за исключением случаев, предусмотренных частью 2.1 статьи 47, частью 4.1 статьи 48, частями 2.1 и 2.2 статьи 52, частями 5 и 6 статьи 55.31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433">
        <w:rPr>
          <w:rFonts w:ascii="Times New Roman" w:hAnsi="Times New Roman" w:cs="Times New Roman"/>
          <w:sz w:val="28"/>
          <w:szCs w:val="28"/>
        </w:rPr>
        <w:t xml:space="preserve">Статья 52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 определяет требования в части наличия членства в саморегулируемой организации в области строительства, реконструкции, капитального ремонта объектов капитального строительства к лицам, выполняющим работы по договорам о строительстве, реконструкции, капитальном ремонте объектов капитального строительства, заключенным с застройщиком, техническим заказчиком, лицом, ответственным за эксплуатацию здания, сооружения, региональным оператором, в том числе к застройщику в случае самостоятельного выполнения им работ</w:t>
      </w:r>
      <w:proofErr w:type="gramEnd"/>
      <w:r w:rsidRPr="00AA0433">
        <w:rPr>
          <w:rFonts w:ascii="Times New Roman" w:hAnsi="Times New Roman" w:cs="Times New Roman"/>
          <w:sz w:val="28"/>
          <w:szCs w:val="28"/>
        </w:rPr>
        <w:t xml:space="preserve"> по </w:t>
      </w:r>
      <w:r w:rsidRPr="00AA0433">
        <w:rPr>
          <w:rFonts w:ascii="Times New Roman" w:hAnsi="Times New Roman" w:cs="Times New Roman"/>
          <w:sz w:val="28"/>
          <w:szCs w:val="28"/>
        </w:rPr>
        <w:lastRenderedPageBreak/>
        <w:t>строительству, реконструкции, капитальному ремонту объектов капитального строительства.</w:t>
      </w:r>
    </w:p>
    <w:p w:rsid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sz w:val="28"/>
          <w:szCs w:val="28"/>
        </w:rPr>
        <w:t xml:space="preserve">Законодательством о градостроительной деятельности не установлена обязанность в части наличия членства в саморегулируемой организации в области строительства, реконструкции, капитального ремонта объектов капитального строительства для иных юридических лиц и индивидуальных предпринимателей. </w:t>
      </w:r>
    </w:p>
    <w:p w:rsidR="00F63F8B" w:rsidRPr="00AA0433" w:rsidRDefault="00F63F8B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433" w:rsidRPr="00F04DA7" w:rsidRDefault="00AA0433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A7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F04DA7">
        <w:rPr>
          <w:rFonts w:ascii="Times New Roman" w:hAnsi="Times New Roman" w:cs="Times New Roman"/>
          <w:sz w:val="28"/>
          <w:szCs w:val="28"/>
        </w:rPr>
        <w:t xml:space="preserve"> Прошу разъяснить, поднадзорен ли </w:t>
      </w:r>
      <w:proofErr w:type="spellStart"/>
      <w:r w:rsidRPr="00F04DA7">
        <w:rPr>
          <w:rFonts w:ascii="Times New Roman" w:hAnsi="Times New Roman" w:cs="Times New Roman"/>
          <w:sz w:val="28"/>
          <w:szCs w:val="28"/>
        </w:rPr>
        <w:t>Ростехнадзору</w:t>
      </w:r>
      <w:proofErr w:type="spellEnd"/>
      <w:r w:rsidRPr="00F04DA7">
        <w:rPr>
          <w:rFonts w:ascii="Times New Roman" w:hAnsi="Times New Roman" w:cs="Times New Roman"/>
          <w:sz w:val="28"/>
          <w:szCs w:val="28"/>
        </w:rPr>
        <w:t xml:space="preserve"> объект капитального строительства, не отнесенный в соответствии с воздушным законодательством Российской Федерации к категории особо опасных, технически сложных объектов, но возводимый за счет средств федерального бюджета.</w:t>
      </w:r>
    </w:p>
    <w:p w:rsidR="00AA0433" w:rsidRP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433">
        <w:rPr>
          <w:rFonts w:ascii="Times New Roman" w:hAnsi="Times New Roman" w:cs="Times New Roman"/>
          <w:b/>
          <w:sz w:val="28"/>
          <w:szCs w:val="28"/>
        </w:rPr>
        <w:t>Ответ:</w:t>
      </w:r>
      <w:r w:rsidRPr="00AA04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A0433">
        <w:rPr>
          <w:rFonts w:ascii="Times New Roman" w:hAnsi="Times New Roman" w:cs="Times New Roman"/>
          <w:sz w:val="28"/>
          <w:szCs w:val="28"/>
        </w:rPr>
        <w:t xml:space="preserve">В соответствии с частью 3 статьи 54 Градостроительного кодекса Российской Федерации (далее –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РФ) государственный строительный надзор осуществляется федеральным органом исполнительной власти, уполномоченным на осуществление федерального государственного строительного надзора, при строительстве, реконструкции всех объектов, указанных в пункте 5.1 статьи 6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РФ, если иное не установлено Федеральным законом о введении в действие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РФ.</w:t>
      </w:r>
      <w:proofErr w:type="gramEnd"/>
    </w:p>
    <w:p w:rsidR="00AA0433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0433">
        <w:rPr>
          <w:rFonts w:ascii="Times New Roman" w:hAnsi="Times New Roman" w:cs="Times New Roman"/>
          <w:sz w:val="28"/>
          <w:szCs w:val="28"/>
        </w:rPr>
        <w:t xml:space="preserve">С учетом положений пункта 1 постановления Правительства Российской Федерации от 23.09.2013 № 840 к таким объектам отнесены также объекты капитального строительства, строительство или реконструкция которых финансируется с привлечением средств федерального бюджета, за исключением объектов капитального строительства государственной собственности субъектов Российской Федерации (муниципальной собственности), на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капитальных вложений в которые из федерального бюджета предоставляются субсидии бюджетам субъектов Российской Федерации, в том числе</w:t>
      </w:r>
      <w:proofErr w:type="gramEnd"/>
      <w:r w:rsidRPr="00AA0433">
        <w:rPr>
          <w:rFonts w:ascii="Times New Roman" w:hAnsi="Times New Roman" w:cs="Times New Roman"/>
          <w:sz w:val="28"/>
          <w:szCs w:val="28"/>
        </w:rPr>
        <w:t xml:space="preserve"> в целях предоставления субсидий местным бюджетам на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капитальных вложений в объекты муниципальной собственности. </w:t>
      </w:r>
    </w:p>
    <w:p w:rsidR="00F63F8B" w:rsidRPr="00AA0433" w:rsidRDefault="00F63F8B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9DD" w:rsidRPr="00F04DA7" w:rsidRDefault="00934592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4DA7">
        <w:rPr>
          <w:rFonts w:ascii="Times New Roman" w:hAnsi="Times New Roman" w:cs="Times New Roman"/>
          <w:b/>
          <w:sz w:val="28"/>
          <w:szCs w:val="28"/>
        </w:rPr>
        <w:t>Вопрос:</w:t>
      </w:r>
      <w:r w:rsidR="000E19DD" w:rsidRPr="00F04D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19DD" w:rsidRPr="00F04DA7">
        <w:rPr>
          <w:rFonts w:ascii="Times New Roman" w:hAnsi="Times New Roman" w:cs="Times New Roman"/>
          <w:sz w:val="28"/>
          <w:szCs w:val="28"/>
        </w:rPr>
        <w:t>Какие д</w:t>
      </w:r>
      <w:r w:rsidR="00F63F8B">
        <w:rPr>
          <w:rFonts w:ascii="Times New Roman" w:hAnsi="Times New Roman" w:cs="Times New Roman"/>
          <w:sz w:val="28"/>
          <w:szCs w:val="28"/>
        </w:rPr>
        <w:t xml:space="preserve">ействия органа государственного </w:t>
      </w:r>
      <w:r w:rsidR="000E19DD" w:rsidRPr="00F04DA7">
        <w:rPr>
          <w:rFonts w:ascii="Times New Roman" w:hAnsi="Times New Roman" w:cs="Times New Roman"/>
          <w:sz w:val="28"/>
          <w:szCs w:val="28"/>
        </w:rPr>
        <w:t>строительного надзора в случае поступления обращения (от граждан) о сносе объекта капитального строительства, при условии отсутствия уведомления о сносе органа государственного строительного надзора.</w:t>
      </w:r>
    </w:p>
    <w:p w:rsidR="000E19DD" w:rsidRDefault="000E19DD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D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FF74B5" w:rsidRPr="00FF74B5">
        <w:rPr>
          <w:rFonts w:ascii="Times New Roman" w:hAnsi="Times New Roman" w:cs="Times New Roman"/>
          <w:sz w:val="28"/>
          <w:szCs w:val="28"/>
        </w:rPr>
        <w:t xml:space="preserve">В соответствии с ч. 9 ст. 55.31 </w:t>
      </w:r>
      <w:r w:rsidR="00FF74B5">
        <w:rPr>
          <w:rFonts w:ascii="Times New Roman" w:hAnsi="Times New Roman" w:cs="Times New Roman"/>
          <w:sz w:val="28"/>
          <w:szCs w:val="28"/>
        </w:rPr>
        <w:t>Градостроительного кодекса РФ (</w:t>
      </w:r>
      <w:proofErr w:type="spellStart"/>
      <w:r w:rsidR="00FF74B5"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="00FF74B5" w:rsidRPr="00AA0433">
        <w:rPr>
          <w:rFonts w:ascii="Times New Roman" w:hAnsi="Times New Roman" w:cs="Times New Roman"/>
          <w:sz w:val="28"/>
          <w:szCs w:val="28"/>
        </w:rPr>
        <w:t xml:space="preserve"> РФ</w:t>
      </w:r>
      <w:r w:rsidR="00FF74B5">
        <w:rPr>
          <w:rFonts w:ascii="Times New Roman" w:hAnsi="Times New Roman" w:cs="Times New Roman"/>
          <w:sz w:val="28"/>
          <w:szCs w:val="28"/>
        </w:rPr>
        <w:t>) в</w:t>
      </w:r>
      <w:r w:rsidR="00FF74B5" w:rsidRPr="00FF74B5">
        <w:rPr>
          <w:rFonts w:ascii="Times New Roman" w:hAnsi="Times New Roman" w:cs="Times New Roman"/>
          <w:sz w:val="28"/>
          <w:szCs w:val="28"/>
        </w:rPr>
        <w:t xml:space="preserve"> целях сноса объекта капитального строительства застройщик или </w:t>
      </w:r>
      <w:r w:rsidR="00FF74B5" w:rsidRPr="00FF74B5">
        <w:rPr>
          <w:rFonts w:ascii="Times New Roman" w:hAnsi="Times New Roman" w:cs="Times New Roman"/>
          <w:sz w:val="28"/>
          <w:szCs w:val="28"/>
        </w:rPr>
        <w:lastRenderedPageBreak/>
        <w:t>технический заказчик подает на бумажном носителе посредством личного обращения в орган местного самоуправления поселения, городского округа по месту нахождения объекта капитального строительства или в случае, если объект капитального строительства расположен на межселенной территории, в орган местного самоуправления муниципального района, в</w:t>
      </w:r>
      <w:proofErr w:type="gramEnd"/>
      <w:r w:rsidR="00FF74B5" w:rsidRPr="00FF74B5">
        <w:rPr>
          <w:rFonts w:ascii="Times New Roman" w:hAnsi="Times New Roman" w:cs="Times New Roman"/>
          <w:sz w:val="28"/>
          <w:szCs w:val="28"/>
        </w:rPr>
        <w:t xml:space="preserve"> том числе через многофункциональный центр, либо направляет в соответствующий орган местного самоуправления посредством почтового отправления или единого портала государственных и муниципальных услуг уведомление о планируемом сносе объекта капитального строительства не </w:t>
      </w:r>
      <w:proofErr w:type="gramStart"/>
      <w:r w:rsidR="00FF74B5" w:rsidRPr="00FF74B5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FF74B5" w:rsidRPr="00FF74B5">
        <w:rPr>
          <w:rFonts w:ascii="Times New Roman" w:hAnsi="Times New Roman" w:cs="Times New Roman"/>
          <w:sz w:val="28"/>
          <w:szCs w:val="28"/>
        </w:rPr>
        <w:t xml:space="preserve"> чем за семь рабочих дней до начала выполнения работ по сносу объекта капитального строительства</w:t>
      </w:r>
      <w:r w:rsidR="00FF74B5">
        <w:rPr>
          <w:rFonts w:ascii="Times New Roman" w:hAnsi="Times New Roman" w:cs="Times New Roman"/>
          <w:sz w:val="28"/>
          <w:szCs w:val="28"/>
        </w:rPr>
        <w:t>.</w:t>
      </w:r>
    </w:p>
    <w:p w:rsidR="00FF74B5" w:rsidRDefault="00FF74B5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ч. 14 ст. 55.31 </w:t>
      </w:r>
      <w:proofErr w:type="spellStart"/>
      <w:r w:rsidRPr="00AA0433">
        <w:rPr>
          <w:rFonts w:ascii="Times New Roman" w:hAnsi="Times New Roman" w:cs="Times New Roman"/>
          <w:sz w:val="28"/>
          <w:szCs w:val="28"/>
        </w:rPr>
        <w:t>ГрК</w:t>
      </w:r>
      <w:proofErr w:type="spellEnd"/>
      <w:r w:rsidRPr="00AA0433">
        <w:rPr>
          <w:rFonts w:ascii="Times New Roman" w:hAnsi="Times New Roman" w:cs="Times New Roman"/>
          <w:sz w:val="28"/>
          <w:szCs w:val="28"/>
        </w:rPr>
        <w:t xml:space="preserve"> РФ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FF74B5">
        <w:rPr>
          <w:rFonts w:ascii="Times New Roman" w:hAnsi="Times New Roman" w:cs="Times New Roman"/>
          <w:sz w:val="28"/>
          <w:szCs w:val="28"/>
        </w:rPr>
        <w:t>рган местного самоуправления, в который поступило уведомление о завершении сноса объекта капитального строительства,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надзора.</w:t>
      </w:r>
      <w:proofErr w:type="gramEnd"/>
    </w:p>
    <w:p w:rsidR="00FF74B5" w:rsidRPr="00FF74B5" w:rsidRDefault="00FF74B5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 соответствии с </w:t>
      </w:r>
      <w:r w:rsidRPr="00FF74B5">
        <w:rPr>
          <w:rFonts w:ascii="Times New Roman" w:hAnsi="Times New Roman" w:cs="Times New Roman"/>
          <w:sz w:val="28"/>
          <w:szCs w:val="28"/>
        </w:rPr>
        <w:t>п. 3 ст. 8 Федерального закона от 02.05.2006 № 59-ФЗ «О порядке рассмотрения обращений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D3F02" w:rsidRPr="00FF74B5">
        <w:rPr>
          <w:rFonts w:ascii="Times New Roman" w:hAnsi="Times New Roman" w:cs="Times New Roman"/>
          <w:sz w:val="28"/>
          <w:szCs w:val="28"/>
        </w:rPr>
        <w:t>в течение семи дней со дня регистрации</w:t>
      </w:r>
      <w:r w:rsidR="00CD3F02">
        <w:rPr>
          <w:rFonts w:ascii="Times New Roman" w:hAnsi="Times New Roman" w:cs="Times New Roman"/>
          <w:sz w:val="28"/>
          <w:szCs w:val="28"/>
        </w:rPr>
        <w:t>,</w:t>
      </w:r>
      <w:r w:rsidR="00CD3F02" w:rsidRPr="00FF74B5">
        <w:rPr>
          <w:rFonts w:ascii="Times New Roman" w:hAnsi="Times New Roman" w:cs="Times New Roman"/>
          <w:sz w:val="28"/>
          <w:szCs w:val="28"/>
        </w:rPr>
        <w:t xml:space="preserve"> </w:t>
      </w:r>
      <w:r w:rsidR="00CD3F02">
        <w:rPr>
          <w:rFonts w:ascii="Times New Roman" w:hAnsi="Times New Roman" w:cs="Times New Roman"/>
          <w:sz w:val="28"/>
          <w:szCs w:val="28"/>
        </w:rPr>
        <w:t>информация</w:t>
      </w:r>
      <w:r>
        <w:rPr>
          <w:rFonts w:ascii="Times New Roman" w:hAnsi="Times New Roman" w:cs="Times New Roman"/>
          <w:sz w:val="28"/>
          <w:szCs w:val="28"/>
        </w:rPr>
        <w:t xml:space="preserve"> о сносе объекта капитального строительства</w:t>
      </w:r>
      <w:r w:rsidRPr="00FF74B5">
        <w:rPr>
          <w:rFonts w:ascii="Times New Roman" w:hAnsi="Times New Roman" w:cs="Times New Roman"/>
          <w:sz w:val="28"/>
          <w:szCs w:val="28"/>
        </w:rPr>
        <w:t xml:space="preserve">, </w:t>
      </w:r>
      <w:r w:rsidR="00CD3F02">
        <w:rPr>
          <w:rFonts w:ascii="Times New Roman" w:hAnsi="Times New Roman" w:cs="Times New Roman"/>
          <w:sz w:val="28"/>
          <w:szCs w:val="28"/>
        </w:rPr>
        <w:t>подлежит перенаправлению в</w:t>
      </w:r>
      <w:r w:rsidR="00B76F59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FF74B5">
        <w:rPr>
          <w:rFonts w:ascii="Times New Roman" w:hAnsi="Times New Roman" w:cs="Times New Roman"/>
          <w:sz w:val="28"/>
          <w:szCs w:val="28"/>
        </w:rPr>
        <w:t xml:space="preserve"> местного самоуправления.</w:t>
      </w:r>
    </w:p>
    <w:p w:rsidR="00AA0433" w:rsidRPr="000E19DD" w:rsidRDefault="00AA0433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DA7" w:rsidRPr="00F04DA7" w:rsidRDefault="00F04DA7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4DA7">
        <w:rPr>
          <w:rFonts w:ascii="Times New Roman" w:hAnsi="Times New Roman" w:cs="Times New Roman"/>
          <w:b/>
          <w:sz w:val="28"/>
          <w:szCs w:val="28"/>
        </w:rPr>
        <w:t>Возможно ли прекращение федерального государственного строительного надзора за объектом капитального строительства без выдачи заключения о соответствии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пункту 124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br/>
        <w:t>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br/>
        <w:t>(утв. </w:t>
      </w:r>
      <w:hyperlink r:id="rId6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Федеральной службы по экологическому и технологическому и атомному надзору от 31 января 2013 г. N 38) с  изменениями и дополнениями от  11 октября 2017 г.: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Осуществление федерального государственного строительного надзора прекращается без выдачи заключения о соответствии в следующих случаях: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внесения изменений в законодательные акты Российской Федерации или в проектную документацию объекта капитального строительства, исключающих основание для исполнения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государственной функции по осуществлению федерального государственного строительного надзора при строительстве, реконструкции объекта капитального строительства;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заявления застройщика или технического заказчика о прекращении строительства, реконструкции объекта капитального строительства;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вступивших в законную силу постановлений судов Российской Федерации, а также их законных распоряжений, требований.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государственной функции по осуществлению федерального государственного строительного надзора прекращается на основании приказа (распоряжения) руководителя (заместителя руководителя) территориального органа Ростехнадзора с указанием соответствующих оснований.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Дело, сформированное при осуществлении государственного строительного надзора,  подлежит хранению в соответствии с требованиями к ведению делопроизводства, установленными территориальным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63F8B" w:rsidRDefault="00F63F8B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4DA7" w:rsidRDefault="00F04DA7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Возможно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ли продлить срок исполнения предписания, в случае если застройщиком принято решение о прохождении повторной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главгосэкспертизы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пункту 87 Административного  регламента</w:t>
      </w:r>
      <w:r>
        <w:rPr>
          <w:rFonts w:ascii="Times New Roman" w:hAnsi="Times New Roman" w:cs="Times New Roman"/>
          <w:sz w:val="28"/>
          <w:szCs w:val="28"/>
        </w:rPr>
        <w:br/>
        <w:t>по исполнению Федеральной службой по экологическому, технологическому и атомному надзору государственной функции по осуществлению федерального государственного строительного надзора при строительстве, реконструкции объектов капитального строительства, указанных в пункте 5.1 статьи 6 Градостроительного кодекса Российской Федерации, 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власти</w:t>
      </w:r>
      <w:r>
        <w:rPr>
          <w:rFonts w:ascii="Times New Roman" w:hAnsi="Times New Roman" w:cs="Times New Roman"/>
          <w:sz w:val="28"/>
          <w:szCs w:val="28"/>
        </w:rPr>
        <w:br/>
        <w:t>(утв. </w:t>
      </w:r>
      <w:hyperlink r:id="rId7" w:history="1">
        <w:r>
          <w:rPr>
            <w:rStyle w:val="a5"/>
            <w:rFonts w:ascii="Times New Roman" w:hAnsi="Times New Roman" w:cs="Times New Roman"/>
            <w:sz w:val="28"/>
            <w:szCs w:val="28"/>
          </w:rPr>
          <w:t>приказом</w:t>
        </w:r>
      </w:hyperlink>
      <w:r>
        <w:rPr>
          <w:rFonts w:ascii="Times New Roman" w:hAnsi="Times New Roman" w:cs="Times New Roman"/>
          <w:sz w:val="28"/>
          <w:szCs w:val="28"/>
        </w:rPr>
        <w:t> Федеральной службы по экологическому и технологическому и атомному надзору от 31 января 2013 г. N 38):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предписание подлежит исполнению техническим заказчиком, застройщиком, лицом, осуществляющим строительство, в установленный в нем срок.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исключительных случаях срок выполнения предписания может быть продлен органом государственного строительного надзора, выдавшим предписание, по письменному заявлению застройщика, технического заказчика, лица, осуществляющего строительство, с обоснованием необходимости продления срока.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Решение об удовлетворении ходатайства и назначении нового срока исполнения предписания либо об изменении полностью или частично требований выданного предписания принимается руководителем (заместителем) руководителя территориального органа Ростехнадзора в срок не более 14 дней со дня его регистрации в делопроизводстве территориального органа Ростехнадзора.</w:t>
      </w:r>
    </w:p>
    <w:p w:rsidR="00F04DA7" w:rsidRDefault="00F04DA7" w:rsidP="00F63F8B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6C0" w:rsidRPr="008E36C0" w:rsidRDefault="008E36C0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6C0">
        <w:rPr>
          <w:rFonts w:ascii="Times New Roman" w:hAnsi="Times New Roman" w:cs="Times New Roman"/>
          <w:b/>
          <w:sz w:val="28"/>
          <w:szCs w:val="28"/>
        </w:rPr>
        <w:t xml:space="preserve">Применение сертифицированных фасадных систем носит обязательный характер или рекомендательный? Если обязательный, </w:t>
      </w:r>
      <w:proofErr w:type="gramStart"/>
      <w:r w:rsidRPr="008E36C0">
        <w:rPr>
          <w:rFonts w:ascii="Times New Roman" w:hAnsi="Times New Roman" w:cs="Times New Roman"/>
          <w:b/>
          <w:sz w:val="28"/>
          <w:szCs w:val="28"/>
        </w:rPr>
        <w:t>то</w:t>
      </w:r>
      <w:proofErr w:type="gramEnd"/>
      <w:r w:rsidRPr="008E36C0">
        <w:rPr>
          <w:rFonts w:ascii="Times New Roman" w:hAnsi="Times New Roman" w:cs="Times New Roman"/>
          <w:b/>
          <w:sz w:val="28"/>
          <w:szCs w:val="28"/>
        </w:rPr>
        <w:t xml:space="preserve"> каким документом нормируется?</w:t>
      </w:r>
    </w:p>
    <w:p w:rsidR="008E36C0" w:rsidRDefault="008E36C0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9DD">
        <w:rPr>
          <w:rFonts w:ascii="Times New Roman" w:hAnsi="Times New Roman" w:cs="Times New Roman"/>
          <w:b/>
          <w:sz w:val="28"/>
          <w:szCs w:val="28"/>
        </w:rPr>
        <w:t>Ответ: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Возможность применения на территории Российской Федерации</w:t>
      </w:r>
      <w:r w:rsidRPr="00D05EF0">
        <w:rPr>
          <w:rFonts w:ascii="Times New Roman" w:hAnsi="Times New Roman" w:cs="Times New Roman"/>
          <w:sz w:val="28"/>
          <w:szCs w:val="28"/>
        </w:rPr>
        <w:t xml:space="preserve"> навесных фасадных систем подтверждается </w:t>
      </w:r>
      <w:r>
        <w:rPr>
          <w:rFonts w:ascii="Times New Roman" w:hAnsi="Times New Roman" w:cs="Times New Roman"/>
          <w:sz w:val="28"/>
          <w:szCs w:val="28"/>
        </w:rPr>
        <w:t>«Т</w:t>
      </w:r>
      <w:r w:rsidRPr="00D05EF0">
        <w:rPr>
          <w:rFonts w:ascii="Times New Roman" w:hAnsi="Times New Roman" w:cs="Times New Roman"/>
          <w:sz w:val="28"/>
          <w:szCs w:val="28"/>
        </w:rPr>
        <w:t>ехническим свидетельством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05EF0">
        <w:rPr>
          <w:rFonts w:ascii="Times New Roman" w:hAnsi="Times New Roman" w:cs="Times New Roman"/>
          <w:sz w:val="28"/>
          <w:szCs w:val="28"/>
        </w:rPr>
        <w:t>, которое требуется на основании положений постановления Государственного комитета Российской Федерации по строительству и жилищно-коммунальному комплексу от 1 июля 2002 г. № 76 «О порядке подтверждения пригодности новых материалов, изделий, конструкций и технологий для применения в строительстве»</w:t>
      </w:r>
    </w:p>
    <w:p w:rsidR="008E36C0" w:rsidRDefault="008E36C0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более подробную информацию, а также ознакомиться с реестрами выданных тех</w:t>
      </w:r>
      <w:r w:rsidR="00B01D2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ических свидетельств можно на сайте Минстроя России:</w:t>
      </w:r>
    </w:p>
    <w:p w:rsidR="008E36C0" w:rsidRDefault="00F4132A" w:rsidP="00F63F8B">
      <w:pPr>
        <w:spacing w:after="0"/>
        <w:ind w:firstLine="709"/>
        <w:jc w:val="both"/>
        <w:rPr>
          <w:rStyle w:val="a5"/>
          <w:rFonts w:ascii="Times New Roman" w:hAnsi="Times New Roman" w:cs="Times New Roman"/>
          <w:sz w:val="28"/>
          <w:szCs w:val="28"/>
        </w:rPr>
      </w:pPr>
      <w:hyperlink r:id="rId8" w:history="1">
        <w:r w:rsidR="00861DA9" w:rsidRPr="0071599D">
          <w:rPr>
            <w:rStyle w:val="a5"/>
            <w:rFonts w:ascii="Times New Roman" w:hAnsi="Times New Roman" w:cs="Times New Roman"/>
            <w:sz w:val="28"/>
            <w:szCs w:val="28"/>
          </w:rPr>
          <w:t>http://www.minstroyrf.ru/trades/gradostroitelnaya-deyatelnost-i-arhitektura/podtverzhdenie-prigodnosti-novoy-produktsii-dlya-primeneniya-v-stroitelstve/</w:t>
        </w:r>
      </w:hyperlink>
    </w:p>
    <w:p w:rsidR="00F63F8B" w:rsidRDefault="00F63F8B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61DA9" w:rsidRPr="00861DA9" w:rsidRDefault="00861DA9" w:rsidP="00F63F8B">
      <w:pPr>
        <w:pStyle w:val="a4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A9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861DA9">
        <w:rPr>
          <w:rFonts w:ascii="Times New Roman" w:hAnsi="Times New Roman" w:cs="Times New Roman"/>
          <w:sz w:val="28"/>
          <w:szCs w:val="28"/>
        </w:rPr>
        <w:t xml:space="preserve"> Каким образом должны быть внесены изменения в проектную документацию?</w:t>
      </w:r>
    </w:p>
    <w:p w:rsidR="00861DA9" w:rsidRPr="00861DA9" w:rsidRDefault="00861DA9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1DA9">
        <w:rPr>
          <w:rFonts w:ascii="Times New Roman" w:hAnsi="Times New Roman" w:cs="Times New Roman"/>
          <w:b/>
          <w:sz w:val="28"/>
          <w:szCs w:val="28"/>
        </w:rPr>
        <w:t>Ответ:</w:t>
      </w:r>
      <w:r w:rsidRPr="00861DA9">
        <w:rPr>
          <w:rFonts w:ascii="Times New Roman" w:hAnsi="Times New Roman" w:cs="Times New Roman"/>
          <w:sz w:val="28"/>
          <w:szCs w:val="28"/>
        </w:rPr>
        <w:t xml:space="preserve"> Согласно ч. 7 ст. 52 Градостроительного кодекса Российской Федерации внесение в проектную документацию изменений осуществляется в порядке, установленном уполномоченным Правительством Российской Федерации федеральным органом исполнительной власти. Таким федеральным органом исполнительной власти является Федеральное </w:t>
      </w:r>
      <w:r w:rsidRPr="00861DA9">
        <w:rPr>
          <w:rFonts w:ascii="Times New Roman" w:hAnsi="Times New Roman" w:cs="Times New Roman"/>
          <w:sz w:val="28"/>
          <w:szCs w:val="28"/>
        </w:rPr>
        <w:lastRenderedPageBreak/>
        <w:t xml:space="preserve">агентство по техническому регулированию и метрологии. Приказом Федерального агентства по техническому регулированию и метрологии от 11 июня 2013 г. N 156-ст утвержден и введен в действие ГОСТ </w:t>
      </w:r>
      <w:proofErr w:type="gramStart"/>
      <w:r w:rsidRPr="00861DA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61DA9">
        <w:rPr>
          <w:rFonts w:ascii="Times New Roman" w:hAnsi="Times New Roman" w:cs="Times New Roman"/>
          <w:sz w:val="28"/>
          <w:szCs w:val="28"/>
        </w:rPr>
        <w:t xml:space="preserve"> 21.1101-2013 «Система проектной документации для строительства. Основные требования к проектной и рабочей документации», в котором установлен порядок внесения соответствующих изменений в проектную документацию.</w:t>
      </w:r>
    </w:p>
    <w:p w:rsidR="008E36C0" w:rsidRPr="00D05EF0" w:rsidRDefault="008E36C0" w:rsidP="00F63F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4DA7" w:rsidRDefault="00F04DA7" w:rsidP="00F04DA7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433" w:rsidRDefault="00AA0433" w:rsidP="002F2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0433" w:rsidRPr="002F2F82" w:rsidRDefault="00AA0433" w:rsidP="002F2F8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2449" w:rsidRDefault="002B2449"/>
    <w:sectPr w:rsidR="002B2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44F79"/>
    <w:multiLevelType w:val="hybridMultilevel"/>
    <w:tmpl w:val="41B4F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E51173"/>
    <w:multiLevelType w:val="hybridMultilevel"/>
    <w:tmpl w:val="0C1264E8"/>
    <w:lvl w:ilvl="0" w:tplc="D108CC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9A7"/>
    <w:rsid w:val="000E19DD"/>
    <w:rsid w:val="001727E6"/>
    <w:rsid w:val="002B2449"/>
    <w:rsid w:val="002F2F82"/>
    <w:rsid w:val="003009A7"/>
    <w:rsid w:val="00861DA9"/>
    <w:rsid w:val="008E36C0"/>
    <w:rsid w:val="00934592"/>
    <w:rsid w:val="00AA0433"/>
    <w:rsid w:val="00B01D29"/>
    <w:rsid w:val="00B76F59"/>
    <w:rsid w:val="00CD3F02"/>
    <w:rsid w:val="00F04DA7"/>
    <w:rsid w:val="00F4132A"/>
    <w:rsid w:val="00F63F8B"/>
    <w:rsid w:val="00FF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D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4DA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A04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04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A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4D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4D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stroyrf.ru/trades/gradostroitelnaya-deyatelnost-i-arhitektura/podtverzhdenie-prigodnosti-novoy-produktsii-dlya-primeneniya-v-stroitelstv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base.garant.ru/7042673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se.garant.ru/7042673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2457</Words>
  <Characters>14008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Бисеров Роман Сергеевич</dc:creator>
  <cp:keywords/>
  <dc:description/>
  <cp:lastModifiedBy>Филиппова Виктория Геннадьевна</cp:lastModifiedBy>
  <cp:revision>15</cp:revision>
  <dcterms:created xsi:type="dcterms:W3CDTF">2018-12-04T11:25:00Z</dcterms:created>
  <dcterms:modified xsi:type="dcterms:W3CDTF">2018-12-10T07:40:00Z</dcterms:modified>
</cp:coreProperties>
</file>